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0A5BC5CD" w:rsidR="00533923" w:rsidRPr="003365AA" w:rsidRDefault="00A83A2F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きつつきの商売</w:t>
      </w:r>
      <w:r w:rsidR="00A31E34">
        <w:rPr>
          <w:rFonts w:hint="eastAsia"/>
          <w:b/>
          <w:bCs/>
          <w:sz w:val="32"/>
        </w:rPr>
        <w:t xml:space="preserve">　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林原　玉枝</w:t>
      </w:r>
      <w:r w:rsidR="000401A4">
        <w:rPr>
          <w:rFonts w:hint="eastAsia"/>
          <w:sz w:val="32"/>
        </w:rPr>
        <w:t xml:space="preserve">　</w:t>
      </w:r>
      <w:r w:rsidR="00A113B7"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2DDF9111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1A8FDBC" w:rsidR="00533923" w:rsidRPr="00CF6ECA" w:rsidRDefault="00A83A2F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３の場面を考え音読発表をしよう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01A8FDBC" w:rsidR="00533923" w:rsidRPr="00CF6ECA" w:rsidRDefault="00A83A2F" w:rsidP="00CF6ECA">
                      <w:pPr>
                        <w:spacing w:line="340" w:lineRule="exact"/>
                        <w:ind w:firstLineChars="100" w:firstLine="280"/>
                        <w:rPr>
                          <w:rFonts w:hint="eastAsia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３の場面を考え音読発表をしよう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108787DE" w14:textId="28E443D8" w:rsidR="0062397E" w:rsidRDefault="00A464F3" w:rsidP="00A464F3">
      <w:pPr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2465648E" wp14:editId="606C3174">
                <wp:extent cx="2731204" cy="5862766"/>
                <wp:effectExtent l="19050" t="19050" r="31115" b="4318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204" cy="586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32B2" w14:textId="77777777" w:rsidR="00A464F3" w:rsidRPr="009F0D72" w:rsidRDefault="00A464F3" w:rsidP="00A464F3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3ACE7C34" w14:textId="1751A4DF" w:rsidR="00A464F3" w:rsidRPr="002446F0" w:rsidRDefault="00A464F3" w:rsidP="00A464F3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①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学習の流れをたしかめ、話し合うことを考える</w:t>
                            </w:r>
                            <w:r w:rsidR="00633AB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1E7FB0CF" w14:textId="3CC26191" w:rsidR="00A464F3" w:rsidRDefault="00A464F3" w:rsidP="00A464F3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②</w:t>
                            </w: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登場人物と場面についてせいりする</w:t>
                            </w:r>
                            <w:r w:rsidR="00633AB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23AEA77A" w14:textId="5B326A35" w:rsidR="00A464F3" w:rsidRPr="002446F0" w:rsidRDefault="00A464F3" w:rsidP="00A464F3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③</w:t>
                            </w:r>
                            <w:r w:rsidR="00633AB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・④</w:t>
                            </w: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登場人物の気もちを考える</w:t>
                            </w:r>
                            <w:r w:rsidR="00633AB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6A2FABCF" w14:textId="7260379D" w:rsidR="00A464F3" w:rsidRDefault="00A464F3" w:rsidP="00633A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⑤　</w:t>
                            </w:r>
                            <w:r w:rsidR="00633AB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３場面のせっていを考える。</w:t>
                            </w:r>
                          </w:p>
                          <w:p w14:paraId="70427280" w14:textId="40FAEEA7" w:rsidR="00633AB4" w:rsidRDefault="00633AB4" w:rsidP="00633A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⑥　３場面を考えて清書する。</w:t>
                            </w:r>
                          </w:p>
                          <w:p w14:paraId="75A24426" w14:textId="2EBD8DF6" w:rsidR="00633AB4" w:rsidRDefault="00633AB4" w:rsidP="00633A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⑦　音読発表のしかたを考える。</w:t>
                            </w:r>
                          </w:p>
                          <w:p w14:paraId="38FBD229" w14:textId="633AC639" w:rsidR="00633AB4" w:rsidRPr="00633AB4" w:rsidRDefault="00633AB4" w:rsidP="00633AB4">
                            <w:pPr>
                              <w:spacing w:line="440" w:lineRule="exact"/>
                              <w:ind w:firstLineChars="100" w:firstLine="320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⑧　友達</w:t>
                            </w:r>
                            <w:r w:rsidR="008B5276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発表し合い</w:t>
                            </w:r>
                            <w:r w:rsidR="00F43CC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、感想を伝え合う。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56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215.05pt;height:4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" strokeweight="5pt">
                <v:stroke linestyle="thinThin"/>
                <v:textbox style="layout-flow:vertical-ideographic" inset="5.85pt,.7pt,5.85pt,.7pt">
                  <w:txbxContent>
                    <w:p w14:paraId="043D32B2" w14:textId="77777777" w:rsidR="00A464F3" w:rsidRPr="009F0D72" w:rsidRDefault="00A464F3" w:rsidP="00A464F3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3ACE7C34" w14:textId="1751A4DF" w:rsidR="00A464F3" w:rsidRPr="002446F0" w:rsidRDefault="00A464F3" w:rsidP="00A464F3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①　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学習の流れをたしかめ、話し合うことを考える</w:t>
                      </w:r>
                      <w:r w:rsidR="00633AB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1E7FB0CF" w14:textId="3CC26191" w:rsidR="00A464F3" w:rsidRDefault="00A464F3" w:rsidP="00A464F3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②</w:t>
                      </w: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登場人物と場面についてせいりする</w:t>
                      </w:r>
                      <w:r w:rsidR="00633AB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23AEA77A" w14:textId="5B326A35" w:rsidR="00A464F3" w:rsidRPr="002446F0" w:rsidRDefault="00A464F3" w:rsidP="00A464F3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③</w:t>
                      </w:r>
                      <w:r w:rsidR="00633AB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・④</w:t>
                      </w: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登場人物の気もちを考える</w:t>
                      </w:r>
                      <w:r w:rsidR="00633AB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6A2FABCF" w14:textId="7260379D" w:rsidR="00A464F3" w:rsidRDefault="00A464F3" w:rsidP="00633A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⑤　</w:t>
                      </w:r>
                      <w:r w:rsidR="00633AB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３場面のせっていを考える。</w:t>
                      </w:r>
                    </w:p>
                    <w:p w14:paraId="70427280" w14:textId="40FAEEA7" w:rsidR="00633AB4" w:rsidRDefault="00633AB4" w:rsidP="00633A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⑥　３場面を考えて清書する。</w:t>
                      </w:r>
                    </w:p>
                    <w:p w14:paraId="75A24426" w14:textId="2EBD8DF6" w:rsidR="00633AB4" w:rsidRDefault="00633AB4" w:rsidP="00633A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⑦　音読発表のしかたを考える。</w:t>
                      </w:r>
                    </w:p>
                    <w:p w14:paraId="38FBD229" w14:textId="633AC639" w:rsidR="00633AB4" w:rsidRPr="00633AB4" w:rsidRDefault="00633AB4" w:rsidP="00633AB4">
                      <w:pPr>
                        <w:spacing w:line="440" w:lineRule="exact"/>
                        <w:ind w:firstLineChars="100" w:firstLine="320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⑧　友達</w:t>
                      </w:r>
                      <w:r w:rsidR="008B5276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と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発表し合い</w:t>
                      </w:r>
                      <w:r w:rsidR="00F43CC3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、感想を伝え合う。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D815B" w14:textId="6A7A418B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A83A2F">
        <w:rPr>
          <w:rFonts w:hint="eastAsia"/>
          <w:b/>
          <w:bCs/>
          <w:sz w:val="32"/>
          <w:szCs w:val="24"/>
        </w:rPr>
        <w:t>みんな</w:t>
      </w:r>
      <w:r w:rsidR="002446F0">
        <w:rPr>
          <w:rFonts w:hint="eastAsia"/>
          <w:b/>
          <w:bCs/>
          <w:sz w:val="32"/>
          <w:szCs w:val="24"/>
        </w:rPr>
        <w:t>で話し合</w:t>
      </w:r>
      <w:r w:rsidR="00A83A2F">
        <w:rPr>
          <w:rFonts w:hint="eastAsia"/>
          <w:b/>
          <w:bCs/>
          <w:sz w:val="32"/>
          <w:szCs w:val="24"/>
        </w:rPr>
        <w:t>いたいことをかんがえよう</w:t>
      </w:r>
      <w:r w:rsidR="002446F0">
        <w:rPr>
          <w:rFonts w:hint="eastAsia"/>
          <w:b/>
          <w:bCs/>
          <w:sz w:val="32"/>
          <w:szCs w:val="24"/>
        </w:rPr>
        <w:t>。</w:t>
      </w:r>
    </w:p>
    <w:p w14:paraId="72F4CD9E" w14:textId="427905DB" w:rsidR="00A464F3" w:rsidRDefault="001F6357" w:rsidP="00E25C71">
      <w:pPr>
        <w:spacing w:line="360" w:lineRule="exact"/>
        <w:rPr>
          <w:sz w:val="28"/>
        </w:rPr>
      </w:pPr>
      <w:r w:rsidRPr="0040351E">
        <w:rPr>
          <w:rFonts w:hint="eastAsia"/>
          <w:sz w:val="28"/>
        </w:rPr>
        <w:t xml:space="preserve">　</w:t>
      </w:r>
      <w:r w:rsidR="002446F0">
        <w:rPr>
          <w:rFonts w:hint="eastAsia"/>
          <w:sz w:val="28"/>
        </w:rPr>
        <w:t>「</w:t>
      </w:r>
      <w:r w:rsidR="00F43CC3">
        <w:rPr>
          <w:rFonts w:hint="eastAsia"/>
          <w:sz w:val="28"/>
        </w:rPr>
        <w:t>きつつきの商売</w:t>
      </w:r>
      <w:r w:rsidR="002446F0">
        <w:rPr>
          <w:rFonts w:hint="eastAsia"/>
          <w:sz w:val="28"/>
        </w:rPr>
        <w:t>」を読んで、</w:t>
      </w:r>
      <w:r w:rsidR="00F43CC3">
        <w:rPr>
          <w:rFonts w:hint="eastAsia"/>
          <w:sz w:val="28"/>
        </w:rPr>
        <w:t>おもしろかったところ。</w:t>
      </w:r>
      <w:r w:rsidR="002446F0">
        <w:rPr>
          <w:rFonts w:hint="eastAsia"/>
          <w:sz w:val="28"/>
        </w:rPr>
        <w:t>気になったこと。</w:t>
      </w:r>
    </w:p>
    <w:p w14:paraId="158FC5A3" w14:textId="79CE5FEF" w:rsidR="002446F0" w:rsidRDefault="002446F0" w:rsidP="00E25C71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F43CC3">
        <w:rPr>
          <w:rFonts w:hint="eastAsia"/>
          <w:sz w:val="28"/>
        </w:rPr>
        <w:t>ふしぎ</w:t>
      </w:r>
      <w:r>
        <w:rPr>
          <w:rFonts w:hint="eastAsia"/>
          <w:sz w:val="28"/>
        </w:rPr>
        <w:t>だな</w:t>
      </w:r>
      <w:r w:rsidR="00F43CC3">
        <w:rPr>
          <w:rFonts w:hint="eastAsia"/>
          <w:sz w:val="28"/>
        </w:rPr>
        <w:t>・おかしいな</w:t>
      </w:r>
      <w:r>
        <w:rPr>
          <w:rFonts w:hint="eastAsia"/>
          <w:sz w:val="28"/>
        </w:rPr>
        <w:t>と思ったところ。みんなで話し合いたいこと。を考えよう。</w:t>
      </w:r>
    </w:p>
    <w:p w14:paraId="3A2505A2" w14:textId="529E4B14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3955EB19" w14:textId="5891C67D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3028F05B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2D999778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559EFB38" w14:textId="580B82DE" w:rsidR="00B47F60" w:rsidRPr="0040351E" w:rsidRDefault="00F43CC3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226A8" wp14:editId="2C759405">
                <wp:simplePos x="0" y="0"/>
                <wp:positionH relativeFrom="column">
                  <wp:posOffset>-2041714</wp:posOffset>
                </wp:positionH>
                <wp:positionV relativeFrom="paragraph">
                  <wp:posOffset>20595</wp:posOffset>
                </wp:positionV>
                <wp:extent cx="1811775" cy="6557319"/>
                <wp:effectExtent l="0" t="0" r="17145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775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1A47" w14:textId="3BAB0273" w:rsidR="009554B4" w:rsidRPr="00E25C71" w:rsidRDefault="00E25C71" w:rsidP="009554B4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E25C7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ふりかえり　友達のかんそうを聞いて思ったこと。これからがんばりたいこと</w:t>
                            </w:r>
                          </w:p>
                          <w:p w14:paraId="04842B59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5D7FB83E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7CC043C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8CB1FE1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A89D384" w14:textId="77777777" w:rsidR="00E25C71" w:rsidRPr="00E25C71" w:rsidRDefault="00E25C71" w:rsidP="009554B4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226A8" id="四角形: 角を丸くする 3" o:spid="_x0000_s1028" style="position:absolute;left:0;text-align:left;margin-left:-160.75pt;margin-top:1.6pt;width:142.65pt;height:5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006B1A47" w14:textId="3BAB0273" w:rsidR="009554B4" w:rsidRPr="00E25C71" w:rsidRDefault="00E25C71" w:rsidP="009554B4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E25C71">
                        <w:rPr>
                          <w:rFonts w:hint="eastAsia"/>
                          <w:sz w:val="26"/>
                          <w:szCs w:val="26"/>
                        </w:rPr>
                        <w:t>ふりかえり　友達のかんそうを聞いて思ったこと。これからがんばりたいこと</w:t>
                      </w:r>
                    </w:p>
                    <w:p w14:paraId="04842B59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5D7FB83E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7CC043C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8CB1FE1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A89D384" w14:textId="77777777" w:rsidR="00E25C71" w:rsidRPr="00E25C71" w:rsidRDefault="00E25C71" w:rsidP="009554B4">
                      <w:pPr>
                        <w:jc w:val="left"/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17D0" w14:textId="77777777" w:rsidR="0020541F" w:rsidRDefault="0020541F">
      <w:r>
        <w:separator/>
      </w:r>
    </w:p>
  </w:endnote>
  <w:endnote w:type="continuationSeparator" w:id="0">
    <w:p w14:paraId="422C6254" w14:textId="77777777" w:rsidR="0020541F" w:rsidRDefault="002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3421" w14:textId="77777777" w:rsidR="0020541F" w:rsidRDefault="0020541F">
      <w:r>
        <w:separator/>
      </w:r>
    </w:p>
  </w:footnote>
  <w:footnote w:type="continuationSeparator" w:id="0">
    <w:p w14:paraId="61698E53" w14:textId="77777777" w:rsidR="0020541F" w:rsidRDefault="002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F6357"/>
    <w:rsid w:val="0020541F"/>
    <w:rsid w:val="00243BD0"/>
    <w:rsid w:val="002446F0"/>
    <w:rsid w:val="00290B4E"/>
    <w:rsid w:val="002A29E4"/>
    <w:rsid w:val="002E1582"/>
    <w:rsid w:val="00306DC2"/>
    <w:rsid w:val="003365AA"/>
    <w:rsid w:val="003A48D0"/>
    <w:rsid w:val="0040351E"/>
    <w:rsid w:val="004548B1"/>
    <w:rsid w:val="00477B60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946C6"/>
    <w:rsid w:val="006F61CF"/>
    <w:rsid w:val="007650A7"/>
    <w:rsid w:val="007704D8"/>
    <w:rsid w:val="007844F2"/>
    <w:rsid w:val="007F1244"/>
    <w:rsid w:val="008168A3"/>
    <w:rsid w:val="00841733"/>
    <w:rsid w:val="00844ED2"/>
    <w:rsid w:val="00857504"/>
    <w:rsid w:val="008B5276"/>
    <w:rsid w:val="00904042"/>
    <w:rsid w:val="00937CB8"/>
    <w:rsid w:val="009554B4"/>
    <w:rsid w:val="00966766"/>
    <w:rsid w:val="009F0D72"/>
    <w:rsid w:val="00A113B7"/>
    <w:rsid w:val="00A31E34"/>
    <w:rsid w:val="00A40077"/>
    <w:rsid w:val="00A43FCE"/>
    <w:rsid w:val="00A464F3"/>
    <w:rsid w:val="00A817CD"/>
    <w:rsid w:val="00A83A2F"/>
    <w:rsid w:val="00A94BAD"/>
    <w:rsid w:val="00AA4DEA"/>
    <w:rsid w:val="00B2719E"/>
    <w:rsid w:val="00B4430D"/>
    <w:rsid w:val="00B47F60"/>
    <w:rsid w:val="00B7372C"/>
    <w:rsid w:val="00BD66BC"/>
    <w:rsid w:val="00BE46C2"/>
    <w:rsid w:val="00C86301"/>
    <w:rsid w:val="00CF422C"/>
    <w:rsid w:val="00CF6ECA"/>
    <w:rsid w:val="00D40CF8"/>
    <w:rsid w:val="00D75806"/>
    <w:rsid w:val="00E25C71"/>
    <w:rsid w:val="00E52410"/>
    <w:rsid w:val="00E855EA"/>
    <w:rsid w:val="00E94A68"/>
    <w:rsid w:val="00EF24FD"/>
    <w:rsid w:val="00F43CC3"/>
    <w:rsid w:val="00F7678D"/>
    <w:rsid w:val="00F76FE3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2022-08-15T01:01:00Z</dcterms:modified>
</cp:coreProperties>
</file>